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16" w:rsidRPr="00742D50" w:rsidRDefault="00F92FC7" w:rsidP="00BD5E1D">
      <w:pPr>
        <w:jc w:val="center"/>
        <w:rPr>
          <w:rFonts w:asciiTheme="majorEastAsia" w:eastAsiaTheme="majorEastAsia" w:hAnsiTheme="majorEastAsia"/>
          <w:sz w:val="32"/>
          <w:szCs w:val="32"/>
        </w:rPr>
      </w:pPr>
      <w:r w:rsidRPr="00742D50">
        <w:rPr>
          <w:rFonts w:asciiTheme="majorEastAsia" w:eastAsiaTheme="majorEastAsia" w:hAnsiTheme="majorEastAsia" w:hint="eastAsia"/>
          <w:sz w:val="32"/>
          <w:szCs w:val="32"/>
        </w:rPr>
        <w:t>添</w:t>
      </w:r>
      <w:r w:rsidR="00BD5E1D" w:rsidRPr="00742D50">
        <w:rPr>
          <w:rFonts w:asciiTheme="majorEastAsia" w:eastAsiaTheme="majorEastAsia" w:hAnsiTheme="majorEastAsia" w:hint="eastAsia"/>
          <w:sz w:val="32"/>
          <w:szCs w:val="32"/>
        </w:rPr>
        <w:t xml:space="preserve">　</w:t>
      </w:r>
      <w:r w:rsidRPr="00742D50">
        <w:rPr>
          <w:rFonts w:asciiTheme="majorEastAsia" w:eastAsiaTheme="majorEastAsia" w:hAnsiTheme="majorEastAsia" w:hint="eastAsia"/>
          <w:sz w:val="32"/>
          <w:szCs w:val="32"/>
        </w:rPr>
        <w:t>付</w:t>
      </w:r>
      <w:r w:rsidR="00BD5E1D" w:rsidRPr="00742D50">
        <w:rPr>
          <w:rFonts w:asciiTheme="majorEastAsia" w:eastAsiaTheme="majorEastAsia" w:hAnsiTheme="majorEastAsia" w:hint="eastAsia"/>
          <w:sz w:val="32"/>
          <w:szCs w:val="32"/>
        </w:rPr>
        <w:t xml:space="preserve">　</w:t>
      </w:r>
      <w:r w:rsidRPr="00742D50">
        <w:rPr>
          <w:rFonts w:asciiTheme="majorEastAsia" w:eastAsiaTheme="majorEastAsia" w:hAnsiTheme="majorEastAsia" w:hint="eastAsia"/>
          <w:sz w:val="32"/>
          <w:szCs w:val="32"/>
        </w:rPr>
        <w:t>書</w:t>
      </w:r>
      <w:r w:rsidR="00BD5E1D" w:rsidRPr="00742D50">
        <w:rPr>
          <w:rFonts w:asciiTheme="majorEastAsia" w:eastAsiaTheme="majorEastAsia" w:hAnsiTheme="majorEastAsia" w:hint="eastAsia"/>
          <w:sz w:val="32"/>
          <w:szCs w:val="32"/>
        </w:rPr>
        <w:t xml:space="preserve">　</w:t>
      </w:r>
      <w:r w:rsidRPr="00742D50">
        <w:rPr>
          <w:rFonts w:asciiTheme="majorEastAsia" w:eastAsiaTheme="majorEastAsia" w:hAnsiTheme="majorEastAsia" w:hint="eastAsia"/>
          <w:sz w:val="32"/>
          <w:szCs w:val="32"/>
        </w:rPr>
        <w:t>類</w:t>
      </w:r>
    </w:p>
    <w:p w:rsidR="00BD5E1D" w:rsidRPr="00BD5E1D" w:rsidRDefault="00BD5E1D">
      <w:pPr>
        <w:rPr>
          <w:rFonts w:asciiTheme="majorEastAsia" w:eastAsiaTheme="majorEastAsia" w:hAnsiTheme="majorEastAsia"/>
          <w:sz w:val="24"/>
          <w:szCs w:val="24"/>
        </w:rPr>
      </w:pPr>
    </w:p>
    <w:p w:rsidR="00F92FC7" w:rsidRPr="00BD5E1D" w:rsidRDefault="00F92FC7">
      <w:pPr>
        <w:rPr>
          <w:rFonts w:asciiTheme="majorEastAsia" w:eastAsiaTheme="majorEastAsia" w:hAnsiTheme="majorEastAsia"/>
          <w:sz w:val="24"/>
          <w:szCs w:val="24"/>
        </w:rPr>
      </w:pPr>
      <w:r w:rsidRPr="00BD5E1D">
        <w:rPr>
          <w:rFonts w:asciiTheme="majorEastAsia" w:eastAsiaTheme="majorEastAsia" w:hAnsiTheme="majorEastAsia" w:hint="eastAsia"/>
          <w:sz w:val="24"/>
          <w:szCs w:val="24"/>
        </w:rPr>
        <w:t>１．アフターサービス・メンテナンス体制を説明する資料（様式第３号）</w:t>
      </w:r>
    </w:p>
    <w:p w:rsidR="00BD5E1D" w:rsidRDefault="00BD5E1D" w:rsidP="00861674">
      <w:pPr>
        <w:ind w:left="240" w:hangingChars="100" w:hanging="240"/>
        <w:rPr>
          <w:rFonts w:asciiTheme="majorEastAsia" w:eastAsiaTheme="majorEastAsia" w:hAnsiTheme="majorEastAsia"/>
          <w:sz w:val="24"/>
          <w:szCs w:val="24"/>
        </w:rPr>
      </w:pPr>
      <w:r w:rsidRPr="00BD5E1D">
        <w:rPr>
          <w:rFonts w:asciiTheme="majorEastAsia" w:eastAsiaTheme="majorEastAsia" w:hAnsiTheme="majorEastAsia" w:hint="eastAsia"/>
          <w:sz w:val="24"/>
          <w:szCs w:val="24"/>
        </w:rPr>
        <w:t xml:space="preserve">　　障害復旧の際の病院、担当支社、メーカー等の連絡体制を記入した障害復旧体制を説明する資料を添付すること</w:t>
      </w:r>
    </w:p>
    <w:p w:rsidR="00BD5E1D" w:rsidRPr="00BD5E1D" w:rsidRDefault="00BD5E1D">
      <w:pPr>
        <w:rPr>
          <w:rFonts w:asciiTheme="majorEastAsia" w:eastAsiaTheme="majorEastAsia" w:hAnsiTheme="majorEastAsia"/>
          <w:sz w:val="24"/>
          <w:szCs w:val="24"/>
        </w:rPr>
      </w:pPr>
    </w:p>
    <w:p w:rsidR="00BD5E1D" w:rsidRPr="00BD5E1D" w:rsidRDefault="00BD5E1D">
      <w:pPr>
        <w:rPr>
          <w:rFonts w:asciiTheme="majorEastAsia" w:eastAsiaTheme="majorEastAsia" w:hAnsiTheme="majorEastAsia"/>
          <w:sz w:val="24"/>
          <w:szCs w:val="24"/>
        </w:rPr>
      </w:pPr>
      <w:r w:rsidRPr="00BD5E1D">
        <w:rPr>
          <w:rFonts w:asciiTheme="majorEastAsia" w:eastAsiaTheme="majorEastAsia" w:hAnsiTheme="majorEastAsia" w:hint="eastAsia"/>
          <w:sz w:val="24"/>
          <w:szCs w:val="24"/>
        </w:rPr>
        <w:t>２．仕様書に対する回答書（様式第４号）</w:t>
      </w:r>
    </w:p>
    <w:p w:rsidR="00F92FC7" w:rsidRPr="00BD5E1D" w:rsidRDefault="00F92FC7">
      <w:pPr>
        <w:rPr>
          <w:rFonts w:asciiTheme="majorEastAsia" w:eastAsiaTheme="majorEastAsia" w:hAnsiTheme="majorEastAsia"/>
          <w:sz w:val="24"/>
          <w:szCs w:val="24"/>
        </w:rPr>
      </w:pPr>
      <w:bookmarkStart w:id="0" w:name="_GoBack"/>
      <w:bookmarkEnd w:id="0"/>
    </w:p>
    <w:sectPr w:rsidR="00F92FC7" w:rsidRPr="00BD5E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C7"/>
    <w:rsid w:val="00742D50"/>
    <w:rsid w:val="00861674"/>
    <w:rsid w:val="00975996"/>
    <w:rsid w:val="00BD5E1D"/>
    <w:rsid w:val="00E02825"/>
    <w:rsid w:val="00F9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intra29</dc:creator>
  <cp:lastModifiedBy>intra24</cp:lastModifiedBy>
  <cp:revision>3</cp:revision>
  <dcterms:created xsi:type="dcterms:W3CDTF">2019-11-21T23:55:00Z</dcterms:created>
  <dcterms:modified xsi:type="dcterms:W3CDTF">2019-11-22T01:33:00Z</dcterms:modified>
</cp:coreProperties>
</file>